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26" w:rsidRDefault="001F1D57">
      <w:pPr>
        <w:pStyle w:val="a3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D11526" w:rsidRDefault="00D11526">
      <w:pPr>
        <w:pStyle w:val="a3"/>
        <w:rPr>
          <w:szCs w:val="20"/>
        </w:rPr>
      </w:pPr>
    </w:p>
    <w:p w:rsidR="00D11526" w:rsidRDefault="001F1D57">
      <w:pPr>
        <w:pStyle w:val="a3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 w:rsidR="00446F1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Kwanghyun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Park Ph. D. </w:t>
      </w:r>
    </w:p>
    <w:p w:rsidR="00D11526" w:rsidRDefault="001F1D57">
      <w:pPr>
        <w:pStyle w:val="a3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Police &amp;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</w:t>
      </w:r>
    </w:p>
    <w:p w:rsidR="00D11526" w:rsidRDefault="001F1D57">
      <w:pPr>
        <w:pStyle w:val="a3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201 Yeodai-Gil, Gwangsan-Gu, Gwangju,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62396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950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3760</w:t>
      </w:r>
    </w:p>
    <w:p w:rsidR="00D11526" w:rsidRDefault="001F1D57">
      <w:pPr>
        <w:pStyle w:val="a3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Fax: +82-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95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3963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E-Mail: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1F1D57">
        <w:rPr>
          <w:rFonts w:ascii="Arial" w:hAnsi="Arial" w:cs="Arial"/>
          <w:i/>
          <w:color w:val="111111"/>
          <w:szCs w:val="20"/>
          <w:shd w:val="clear" w:color="auto" w:fill="FFFFFF"/>
        </w:rPr>
        <w:t>sanaigo@naver.com</w:t>
      </w:r>
    </w:p>
    <w:p w:rsidR="00D11526" w:rsidRDefault="00D11526">
      <w:pPr>
        <w:pStyle w:val="a3"/>
        <w:wordWrap/>
        <w:ind w:left="260" w:hanging="260"/>
        <w:jc w:val="left"/>
        <w:rPr>
          <w:szCs w:val="20"/>
        </w:rPr>
      </w:pPr>
    </w:p>
    <w:p w:rsidR="00D11526" w:rsidRDefault="001F1D57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46F1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D11526" w:rsidRDefault="001F1D57">
      <w:pPr>
        <w:pStyle w:val="a3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Associate Professor in the department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Police &amp;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Korea. His research interest covers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egulation, Legal interest, Intellectual property rights, Criminal law at risk society,</w:t>
      </w:r>
      <w:r>
        <w:rPr>
          <w:rFonts w:ascii="Calibri" w:eastAsia="Calibri" w:hAnsi="Calibri" w:cs="Calibri"/>
          <w:i/>
          <w:iCs/>
          <w:kern w:val="0"/>
          <w:szCs w:val="20"/>
          <w:shd w:val="clear" w:color="auto" w:fill="auto"/>
        </w:rPr>
        <w:t xml:space="preserve"> </w:t>
      </w:r>
      <w:r>
        <w:rPr>
          <w:rFonts w:ascii="Calibri" w:eastAsia="Calibri" w:hAnsi="Calibri" w:cs="Calibri"/>
          <w:i/>
          <w:iCs/>
          <w:szCs w:val="20"/>
        </w:rPr>
        <w:t>Information security and Criminal psychology</w:t>
      </w:r>
      <w:r>
        <w:rPr>
          <w:rFonts w:ascii="Calibri" w:eastAsia="Calibri" w:hAnsi="Calibri" w:cs="Calibri"/>
          <w:i/>
          <w:iCs/>
          <w:kern w:val="0"/>
          <w:szCs w:val="20"/>
          <w:shd w:val="clear" w:color="auto" w:fill="auto"/>
          <w:lang w:eastAsia="en-US"/>
        </w:rPr>
        <w:t>. 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 has been teaching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Criminal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law &amp; Intellectual property rights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related courses since 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Korea.</w:t>
      </w:r>
    </w:p>
    <w:p w:rsidR="00D11526" w:rsidRDefault="00D11526">
      <w:pPr>
        <w:pStyle w:val="a3"/>
        <w:wordWrap/>
        <w:spacing w:line="240" w:lineRule="auto"/>
        <w:rPr>
          <w:szCs w:val="20"/>
        </w:rPr>
      </w:pPr>
    </w:p>
    <w:p w:rsidR="00D11526" w:rsidRDefault="001F1D57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46F1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D11526" w:rsidRDefault="001F1D57">
      <w:pPr>
        <w:pStyle w:val="a3"/>
        <w:wordWrap/>
        <w:spacing w:line="360" w:lineRule="auto"/>
        <w:ind w:left="600" w:hangingChars="300" w:hanging="600"/>
        <w:rPr>
          <w:rFonts w:ascii="Times New Roman" w:eastAsia="Times New Roman" w:hAnsi="Times New Roman" w:cs="Times New Roman"/>
          <w:i/>
          <w:iCs/>
          <w:kern w:val="0"/>
          <w:szCs w:val="20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shd w:val="clear" w:color="auto" w:fill="auto"/>
          <w:lang w:eastAsia="en-US"/>
        </w:rPr>
        <w:t xml:space="preserve">*B.A. </w:t>
      </w:r>
      <w:r>
        <w:rPr>
          <w:rFonts w:ascii="Times New Roman" w:eastAsia="Times New Roman" w:hAnsi="Times New Roman" w:cs="Times New Roman"/>
          <w:kern w:val="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kern w:val="0"/>
          <w:szCs w:val="20"/>
        </w:rPr>
        <w:t xml:space="preserve">ungKyunKwan University(Seoul), </w:t>
      </w:r>
      <w:r>
        <w:rPr>
          <w:rFonts w:ascii="Times New Roman" w:eastAsia="Times New Roman" w:hAnsi="Times New Roman" w:cs="Times New Roman"/>
          <w:i/>
          <w:iCs/>
        </w:rPr>
        <w:t xml:space="preserve">Diplomacy and Political Science,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  <w:lang w:eastAsia="en-US"/>
        </w:rPr>
        <w:t>Korea</w:t>
      </w:r>
    </w:p>
    <w:p w:rsidR="00D11526" w:rsidRDefault="001F1D57">
      <w:pPr>
        <w:pStyle w:val="a3"/>
        <w:wordWrap/>
        <w:spacing w:line="360" w:lineRule="auto"/>
        <w:ind w:left="600" w:hangingChars="300" w:hanging="600"/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shd w:val="clear" w:color="auto" w:fill="auto"/>
          <w:lang w:eastAsia="en-US"/>
        </w:rPr>
        <w:t xml:space="preserve">*M.A.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</w:rPr>
        <w:t>Chonnam National University(GwangJu)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</w:rPr>
        <w:t xml:space="preserve">Law, &lt;A Study on Marital Rape&gt;,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  <w:lang w:eastAsia="en-US"/>
        </w:rPr>
        <w:t>Korea</w:t>
      </w:r>
    </w:p>
    <w:p w:rsidR="00D11526" w:rsidRDefault="001F1D57">
      <w:pPr>
        <w:pStyle w:val="a3"/>
        <w:wordWrap/>
        <w:ind w:left="260" w:hanging="260"/>
        <w:jc w:val="left"/>
        <w:rPr>
          <w:szCs w:val="20"/>
        </w:rPr>
      </w:pPr>
      <w:r>
        <w:rPr>
          <w:rFonts w:ascii="Times New Roman" w:eastAsia="Times New Roman" w:hAnsi="Times New Roman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</w:rPr>
        <w:t>Chonnam National University(GwangJu)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</w:rPr>
        <w:t>Law, &lt;</w:t>
      </w:r>
      <w:r>
        <w:rPr>
          <w:rFonts w:ascii="Times New Roman" w:eastAsia="Times New Roman" w:hAnsi="Times New Roman" w:cs="Times New Roman"/>
          <w:i/>
          <w:iCs/>
          <w:szCs w:val="20"/>
        </w:rPr>
        <w:t>Criminal Law Considerations on Infringement of Legal Interests in a Risky Society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</w:rPr>
        <w:t>&gt;</w:t>
      </w:r>
      <w:r>
        <w:rPr>
          <w:rFonts w:ascii="Times New Roman" w:eastAsia="Times New Roman" w:hAnsi="Times New Roman" w:cs="Times New Roman"/>
          <w:i/>
          <w:iCs/>
          <w:kern w:val="0"/>
          <w:sz w:val="22"/>
          <w:shd w:val="clear" w:color="auto" w:fill="auto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kern w:val="0"/>
          <w:szCs w:val="20"/>
          <w:shd w:val="clear" w:color="auto" w:fill="auto"/>
          <w:lang w:eastAsia="en-US"/>
        </w:rPr>
        <w:t>Korea</w:t>
      </w:r>
    </w:p>
    <w:p w:rsidR="00D11526" w:rsidRDefault="00D11526">
      <w:pPr>
        <w:pStyle w:val="a3"/>
        <w:wordWrap/>
        <w:ind w:left="260" w:hanging="260"/>
        <w:jc w:val="left"/>
        <w:rPr>
          <w:szCs w:val="20"/>
        </w:rPr>
      </w:pPr>
    </w:p>
    <w:p w:rsidR="00D11526" w:rsidRDefault="001F1D57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46F1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Best Paper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Award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Korea society of Computer &amp; Information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*Excellent Teaching Award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Korea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*Excellent Teaching Award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),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Korea</w:t>
      </w:r>
    </w:p>
    <w:p w:rsidR="00D11526" w:rsidRDefault="00D11526">
      <w:pPr>
        <w:pStyle w:val="a3"/>
        <w:wordWrap/>
        <w:ind w:left="260" w:hanging="260"/>
        <w:jc w:val="left"/>
        <w:rPr>
          <w:szCs w:val="20"/>
        </w:rPr>
      </w:pPr>
    </w:p>
    <w:p w:rsidR="00D11526" w:rsidRDefault="001F1D57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46F1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446F1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 w:rsidR="00BC61FF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Director,</w:t>
      </w:r>
      <w:r>
        <w:rPr>
          <w:rFonts w:ascii="Times New Roman" w:eastAsia="Times New Roman" w:hAnsi="Times New Roman" w:cs="Times New Roman"/>
          <w:i/>
          <w:iCs/>
          <w:kern w:val="0"/>
          <w:sz w:val="22"/>
          <w:shd w:val="clear" w:color="auto" w:fill="auto"/>
          <w:lang w:eastAsia="en-US"/>
        </w:rPr>
        <w:t xml:space="preserve"> </w:t>
      </w:r>
      <w:r w:rsidRPr="00446F1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Korean Society of Comparative Criminal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*2020 -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ab/>
        <w:t xml:space="preserve">Director, J-Institute </w:t>
      </w:r>
    </w:p>
    <w:p w:rsidR="00D11526" w:rsidRDefault="001F1D57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2016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Korean Society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Computer &amp; Information</w:t>
      </w:r>
    </w:p>
    <w:p w:rsidR="00D11526" w:rsidRDefault="001F1D57">
      <w:pPr>
        <w:pStyle w:val="a3"/>
        <w:wordWrap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2020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Director, The Korea Law Professors Assocation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</w:p>
    <w:p w:rsidR="00D11526" w:rsidRDefault="00D11526">
      <w:pPr>
        <w:pStyle w:val="a3"/>
        <w:wordWrap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D11526" w:rsidRDefault="001F1D57">
      <w:pPr>
        <w:pStyle w:val="a3"/>
        <w:wordWrap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B7E9A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:rsidR="00D11526" w:rsidRDefault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Criminal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(2017).</w:t>
      </w:r>
    </w:p>
    <w:p w:rsidR="00D11526" w:rsidRDefault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Introduction to Law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wangJu Women's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D11526" w:rsidRDefault="001F1D57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 w:rsidR="008B7E9A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 Crime Prevention by Strengthening REGULATIONS on Drunk Driving, J INSTITUTE (2021). 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Legal Countermeasures against Hate Speech, J INSTITUTE (2021).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Allowable Scope and Improvement of Internal investigation, Korean Society of Criminal Law(2020).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Criminal Law Approach on Disputes Resolution concerning Noise between Floors, SSU Law Research Institute (2020).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Problems and Effectiveness of Current Penalty System , JBNU Law Research Institute  (2019).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Fourth Industrial Revolution and Legal Countermeasures, Digital Contents Society (2018).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Analysis of Influence Factors on Career Choice of Students Majoring in Police Science, Institute for Public Security Policy (2017)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Crime Prevention by Using CPTED and Improvement, Digital Contents Society(2017)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Study on Improvement of Juvenile Justice, GNU Law Research Institute(2016)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Criminal Study on the Noise - Focused on the Floor Impact Noise Dispute -, INHA Law Research Institute(2015).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Critical Study on the Offender Notification Policy,  JNU Law Research Institute(2015)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Legitimacy and Limit of the Presidential Pardon Power, INHA Law Research Institute, (2014).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 A Study on the Criminal Mediation of Restorative Justice, JEJUNU </w:t>
      </w:r>
      <w:hyperlink r:id="rId7" w:history="1">
        <w:r w:rsidRPr="001F1D57">
          <w:rPr>
            <w:rFonts w:ascii="Calibri" w:eastAsia="바탕" w:hAnsi="Calibri"/>
            <w:kern w:val="0"/>
            <w:shd w:val="clear" w:color="auto" w:fill="auto"/>
            <w:lang w:eastAsia="en-US"/>
          </w:rPr>
          <w:t xml:space="preserve">Law &amp; Policy Institute </w:t>
        </w:r>
      </w:hyperlink>
      <w:r w:rsidRPr="001F1D57">
        <w:rPr>
          <w:rFonts w:ascii="Calibri" w:eastAsia="바탕" w:hAnsi="Calibri"/>
          <w:kern w:val="0"/>
          <w:shd w:val="clear" w:color="auto" w:fill="auto"/>
          <w:lang w:eastAsia="en-US"/>
        </w:rPr>
        <w:t>(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Study on the Insurance Fraud, GACHON Law Research Institute(2013)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Study on Improvement of Special Exception to Relatives in Criminal Law, HONGIK Law Research Institute(2013).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 A Study on Criminal Issues Related to Bioethics, JEJUNU </w:t>
      </w:r>
      <w:r w:rsidRPr="001F1D57">
        <w:rPr>
          <w:rFonts w:ascii="Calibri" w:eastAsia="바탕" w:hAnsi="Calibri"/>
          <w:kern w:val="0"/>
          <w:shd w:val="clear" w:color="auto" w:fill="auto"/>
          <w:lang w:eastAsia="en-US"/>
        </w:rPr>
        <w:t>Law &amp; Policy Institute (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2013).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Study on Criminal Law from the Viewpoint of Law and Economics, INHA Law Research Institute(2012).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Recovery of Criminal Law from Special Criminal Law, SNU Law Research Institute(2012).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 A Criminal Study on the Legitimacy of Suicide, </w:t>
      </w:r>
      <w:hyperlink r:id="rId8" w:history="1">
        <w:r w:rsidRPr="001F1D57">
          <w:rPr>
            <w:rFonts w:ascii="Calibri" w:eastAsia="바탕" w:hAnsi="Calibri"/>
            <w:kern w:val="0"/>
            <w:shd w:val="clear" w:color="auto" w:fill="auto"/>
            <w:lang w:eastAsia="en-US"/>
          </w:rPr>
          <w:t>Chung-Ang Law Association</w:t>
        </w:r>
      </w:hyperlink>
      <w:r w:rsidRPr="001F1D57">
        <w:rPr>
          <w:rFonts w:ascii="Calibri" w:eastAsia="바탕" w:hAnsi="Calibri"/>
          <w:kern w:val="0"/>
          <w:shd w:val="clear" w:color="auto" w:fill="auto"/>
          <w:lang w:eastAsia="en-US"/>
        </w:rPr>
        <w:t>(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 A Legislative Study on the Legal Structure of Criminal Law Article 33, JEJUNU </w:t>
      </w:r>
      <w:hyperlink r:id="rId9" w:history="1">
        <w:r w:rsidRPr="001F1D57">
          <w:rPr>
            <w:rFonts w:ascii="Calibri" w:eastAsia="바탕" w:hAnsi="Calibri"/>
            <w:kern w:val="0"/>
            <w:shd w:val="clear" w:color="auto" w:fill="auto"/>
            <w:lang w:eastAsia="en-US"/>
          </w:rPr>
          <w:t xml:space="preserve">Law &amp; Policy Institute </w:t>
        </w:r>
      </w:hyperlink>
      <w:r w:rsidRPr="001F1D57">
        <w:rPr>
          <w:rFonts w:ascii="Calibri" w:eastAsia="바탕" w:hAnsi="Calibri"/>
          <w:kern w:val="0"/>
          <w:shd w:val="clear" w:color="auto" w:fill="auto"/>
          <w:lang w:eastAsia="en-US"/>
        </w:rPr>
        <w:t>(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Criminal Study on Infringement of legal interests in the Cyber Space, SSU Law Research Institute (2012)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Study on the Appeal of Dissatisfaction against the Prosecution Compelling System, kangwon Law Research Institute (2012).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A Legal Study on the Legitimacy of Student Corporal Punishment, Kookmin Law Research Institute (2012).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Interdisciplinary Research on the Originality of Criminal Law and the Unity of Legal Order, UOS Law Research Institute (2012).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*Park, K. Judgment of the legitimacy of the criminal law based on social harm, chosun Law Research Institute (2011)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*Troy. C &amp; Park, K. Repurchase Rightof Rewarded People  in some jurisdictions in the United States and in Korea, CNU Law Research Institute (2010)</w:t>
      </w:r>
    </w:p>
    <w:p w:rsidR="00D11526" w:rsidRDefault="00D11526">
      <w:pPr>
        <w:pStyle w:val="a3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D11526" w:rsidRPr="008B7E9A" w:rsidRDefault="001F1D57" w:rsidP="008B7E9A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맑은 고딕" w:hint="eastAsia"/>
          <w:b/>
          <w:bCs/>
          <w:color w:val="4472C4"/>
          <w:sz w:val="18"/>
          <w:shd w:val="clear" w:color="auto" w:fill="auto"/>
        </w:rPr>
        <w:t>󠇛</w:t>
      </w:r>
      <w:r w:rsidR="008B7E9A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8B7E9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Legal Considerations on the Decriminalization of Real estate Title Trusts, J INSTITUTE (2021).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K.Improvement of Criminal Sanctions for Trade Secret Infringement 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ㅇ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under the Unfair Competition Prevention and Trade Secret Protection Act, Korea Digital Contents Association(2020).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K.Legal Response to Stalking Crime, Korea Digital Contents Association(2020).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K.Improvement of Criminal Sanctions for Trade Secret Infringement  under the Unfair Competition Prevention and Trade Secret Protection Act,  Digital Contents Society(2020).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K.A Legal Study on 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「</w:t>
      </w: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Act on Decision on Life-sustaining Treatment for Patient’s in Hospice and Palliative Care or at the End of Life, Korea Society of Computer Information(2019).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K.A Study on Urban Regeneration and the Revitalization of Social economy, Digital Contents Society(2019).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K.Artificial Intelligence and Intellectual Property, Digital Contents Society(2018).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K.Artificial Intelligence and Bid Proposals Evaluation, Digital Contents Society(2018).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K.Supreme Court precedent review on title trust between third parties in real estate, Korea Society of Computer Information(2016).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Crime prevention and improvement measures using CPTED, Korea Society of Computer Information(2016).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'Right to be forgotten' in cyberspace, Korea Society of Computer Information(2015).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K.Limitations of Presidential Amnesty and Improvement Measures, Society of Digital Policy &amp;Management(2014). 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Limitations of Big Data for Lie Detector in Forensic, Society of Digital Policy &amp;Management, (2014).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 CPTED Big Data Analysis Utilization and Improvement Plan, Society of Digital Policy &amp;Management (2014).</w:t>
      </w:r>
    </w:p>
    <w:p w:rsidR="00D11526" w:rsidRPr="001F1D57" w:rsidRDefault="001F1D57" w:rsidP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K.Problems of using big data and protecting personal information, Society of Digital Policy &amp;Managemen (2014).</w:t>
      </w:r>
    </w:p>
    <w:p w:rsidR="00D11526" w:rsidRPr="001F1D57" w:rsidRDefault="001F1D57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1F1D5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K.Consideration of others under the Act on Promotion of Information and Communication Network Utilization and Information Protection, Korea Society of Computer Information (2014).</w:t>
      </w:r>
    </w:p>
    <w:p w:rsidR="00D11526" w:rsidRDefault="00D11526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sectPr w:rsidR="00D11526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16" w:rsidRDefault="00446F16" w:rsidP="00446F16">
      <w:pPr>
        <w:spacing w:after="0" w:line="240" w:lineRule="auto"/>
      </w:pPr>
      <w:r>
        <w:separator/>
      </w:r>
    </w:p>
  </w:endnote>
  <w:endnote w:type="continuationSeparator" w:id="0">
    <w:p w:rsidR="00446F16" w:rsidRDefault="00446F16" w:rsidP="0044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16" w:rsidRDefault="00446F16" w:rsidP="00446F16">
      <w:pPr>
        <w:spacing w:after="0" w:line="240" w:lineRule="auto"/>
      </w:pPr>
      <w:r>
        <w:separator/>
      </w:r>
    </w:p>
  </w:footnote>
  <w:footnote w:type="continuationSeparator" w:id="0">
    <w:p w:rsidR="00446F16" w:rsidRDefault="00446F16" w:rsidP="00446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26"/>
    <w:rsid w:val="001F1D57"/>
    <w:rsid w:val="00446F16"/>
    <w:rsid w:val="008B7E9A"/>
    <w:rsid w:val="00BC61FF"/>
    <w:rsid w:val="00D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본문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1">
    <w:name w:val="바탕글1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character" w:styleId="a9">
    <w:name w:val="Hyperlink"/>
    <w:uiPriority w:val="2"/>
    <w:rPr>
      <w:rFonts w:ascii="Times New Roman" w:eastAsia="바탕"/>
      <w:color w:val="0000FF"/>
      <w:sz w:val="20"/>
      <w:u w:val="single" w:color="0000FF"/>
    </w:rPr>
  </w:style>
  <w:style w:type="paragraph" w:styleId="aa">
    <w:name w:val="header"/>
    <w:basedOn w:val="a"/>
    <w:link w:val="Char"/>
    <w:uiPriority w:val="99"/>
    <w:unhideWhenUsed/>
    <w:rsid w:val="00446F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46F16"/>
  </w:style>
  <w:style w:type="paragraph" w:styleId="ab">
    <w:name w:val="footer"/>
    <w:basedOn w:val="a"/>
    <w:link w:val="Char0"/>
    <w:uiPriority w:val="99"/>
    <w:unhideWhenUsed/>
    <w:rsid w:val="00446F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4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본문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1">
    <w:name w:val="바탕글1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character" w:styleId="a9">
    <w:name w:val="Hyperlink"/>
    <w:uiPriority w:val="2"/>
    <w:rPr>
      <w:rFonts w:ascii="Times New Roman" w:eastAsia="바탕"/>
      <w:color w:val="0000FF"/>
      <w:sz w:val="20"/>
      <w:u w:val="single" w:color="0000FF"/>
    </w:rPr>
  </w:style>
  <w:style w:type="paragraph" w:styleId="aa">
    <w:name w:val="header"/>
    <w:basedOn w:val="a"/>
    <w:link w:val="Char"/>
    <w:uiPriority w:val="99"/>
    <w:unhideWhenUsed/>
    <w:rsid w:val="00446F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46F16"/>
  </w:style>
  <w:style w:type="paragraph" w:styleId="ab">
    <w:name w:val="footer"/>
    <w:basedOn w:val="a"/>
    <w:link w:val="Char0"/>
    <w:uiPriority w:val="99"/>
    <w:unhideWhenUsed/>
    <w:rsid w:val="00446F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4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s.kstudy.com/publish/pub-office.asp\?queryIn=3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ersearch.net/thesis/publication.asp\?key=3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persearch.net/thesis/publication.asp\?key=346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2021-12-09T00:08:00Z</dcterms:created>
  <dcterms:modified xsi:type="dcterms:W3CDTF">2021-12-15T06:12:00Z</dcterms:modified>
  <cp:version>1100.0100.01</cp:version>
</cp:coreProperties>
</file>